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63" w:rsidRDefault="00103863" w:rsidP="00103863">
      <w:pPr>
        <w:jc w:val="center"/>
      </w:pPr>
      <w:r w:rsidRPr="00103863">
        <w:rPr>
          <w:rFonts w:ascii="Arial" w:hAnsi="Arial" w:cs="Arial"/>
          <w:noProof/>
          <w:color w:val="000080"/>
          <w:szCs w:val="20"/>
          <w:lang w:eastAsia="en-AU"/>
        </w:rPr>
        <w:drawing>
          <wp:inline distT="0" distB="0" distL="0" distR="0" wp14:anchorId="1F15697A" wp14:editId="137C3255">
            <wp:extent cx="3318062" cy="600075"/>
            <wp:effectExtent l="0" t="0" r="0" b="0"/>
            <wp:docPr id="1" name="Picture 1" descr="Description: cid:image001.png@01D50581.AF4B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50581.AF4B5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18062" cy="600075"/>
                    </a:xfrm>
                    <a:prstGeom prst="rect">
                      <a:avLst/>
                    </a:prstGeom>
                    <a:noFill/>
                    <a:ln>
                      <a:noFill/>
                    </a:ln>
                  </pic:spPr>
                </pic:pic>
              </a:graphicData>
            </a:graphic>
          </wp:inline>
        </w:drawing>
      </w:r>
    </w:p>
    <w:p w:rsidR="00103863" w:rsidRDefault="00103863" w:rsidP="00103863"/>
    <w:p w:rsidR="00103863" w:rsidRDefault="00103863" w:rsidP="00103863"/>
    <w:p w:rsidR="00103863" w:rsidRDefault="00103863" w:rsidP="00103863">
      <w:r>
        <w:t>Dear CEWA Members,</w:t>
      </w:r>
    </w:p>
    <w:p w:rsidR="00103863" w:rsidRDefault="00103863" w:rsidP="00103863"/>
    <w:p w:rsidR="00103863" w:rsidRDefault="00103863" w:rsidP="00103863">
      <w:r>
        <w:t>Five brief updates:</w:t>
      </w:r>
    </w:p>
    <w:p w:rsidR="00103863" w:rsidRDefault="00103863" w:rsidP="00103863"/>
    <w:p w:rsidR="00103863" w:rsidRDefault="00103863" w:rsidP="00103863">
      <w:pPr>
        <w:rPr>
          <w:b/>
          <w:bCs/>
          <w:u w:val="single"/>
        </w:rPr>
      </w:pPr>
      <w:r>
        <w:rPr>
          <w:b/>
          <w:bCs/>
          <w:u w:val="single"/>
        </w:rPr>
        <w:t>Workforce Strategy</w:t>
      </w:r>
    </w:p>
    <w:p w:rsidR="00103863" w:rsidRDefault="00103863" w:rsidP="00103863"/>
    <w:p w:rsidR="00103863" w:rsidRDefault="00103863" w:rsidP="00103863">
      <w:r w:rsidRPr="00103863">
        <w:rPr>
          <w:bCs/>
        </w:rPr>
        <w:t>Attached</w:t>
      </w:r>
      <w:r w:rsidRPr="00103863">
        <w:t xml:space="preserve"> </w:t>
      </w:r>
      <w:r>
        <w:t xml:space="preserve">is the final report from the Social Assistance and Allied Health Workforce Committee, which was released last month by Minister Ellery. The 62 page report focuses on the preparation of an integrated workforce development plan for the Social Assistance and Allied Health sector. The report contains </w:t>
      </w:r>
      <w:r>
        <w:rPr>
          <w:b/>
          <w:bCs/>
        </w:rPr>
        <w:t>7 key recommendations</w:t>
      </w:r>
      <w:r>
        <w:t xml:space="preserve"> (Pages 10-11), and the next steps will be for the Department of Training and Workforce Development, with the support of the Committee members (including CEWA, WACOSS and NDS WA), to implement the recommendations. </w:t>
      </w:r>
    </w:p>
    <w:p w:rsidR="00103863" w:rsidRDefault="00103863" w:rsidP="00103863"/>
    <w:p w:rsidR="00103863" w:rsidRDefault="00103863" w:rsidP="00103863">
      <w:pPr>
        <w:rPr>
          <w:b/>
          <w:bCs/>
          <w:u w:val="single"/>
        </w:rPr>
      </w:pPr>
      <w:r>
        <w:rPr>
          <w:b/>
          <w:bCs/>
          <w:u w:val="single"/>
        </w:rPr>
        <w:t>BCEC ‘To Health and Happiness’ research report</w:t>
      </w:r>
    </w:p>
    <w:p w:rsidR="00103863" w:rsidRDefault="00103863" w:rsidP="00103863"/>
    <w:p w:rsidR="00103863" w:rsidRDefault="00103863" w:rsidP="00103863">
      <w:r>
        <w:t>We recently came across a report from December 2018, which we thought is worth sharing with those who may not have seen it. The extensive (176 page) BCEC report contains some very informative data</w:t>
      </w:r>
      <w:proofErr w:type="gramStart"/>
      <w:r>
        <w:t>  on</w:t>
      </w:r>
      <w:proofErr w:type="gramEnd"/>
      <w:r>
        <w:t xml:space="preserve"> the Health and Social Assistance sector, with a focus on WA and comparisons to other States. There is an </w:t>
      </w:r>
      <w:r>
        <w:rPr>
          <w:b/>
          <w:bCs/>
        </w:rPr>
        <w:t>8 page summary</w:t>
      </w:r>
      <w:r>
        <w:t xml:space="preserve"> of key statistics at the front of the report (pages x-xvii), covering areas such as employment in the sector, aged care services and the future of health service delivery. The report may assist members who are seeking information for their strategies or other analysis. Here is the link to the report</w:t>
      </w:r>
      <w:proofErr w:type="gramStart"/>
      <w:r>
        <w:t xml:space="preserve">  </w:t>
      </w:r>
      <w:proofErr w:type="gramEnd"/>
      <w:hyperlink r:id="rId10" w:history="1">
        <w:r>
          <w:rPr>
            <w:rStyle w:val="Hyperlink"/>
          </w:rPr>
          <w:t>https://bcec.edu.au/assets/2018/12/BCEC-To-Health-and-Happiness-Report.pdf</w:t>
        </w:r>
      </w:hyperlink>
    </w:p>
    <w:p w:rsidR="00103863" w:rsidRDefault="00103863" w:rsidP="00103863"/>
    <w:p w:rsidR="00103863" w:rsidRDefault="00103863" w:rsidP="00103863">
      <w:pPr>
        <w:rPr>
          <w:b/>
          <w:bCs/>
          <w:u w:val="single"/>
        </w:rPr>
      </w:pPr>
      <w:r>
        <w:rPr>
          <w:b/>
          <w:bCs/>
          <w:u w:val="single"/>
        </w:rPr>
        <w:t>Scholarships</w:t>
      </w:r>
    </w:p>
    <w:p w:rsidR="00103863" w:rsidRDefault="00103863" w:rsidP="00103863"/>
    <w:p w:rsidR="00103863" w:rsidRDefault="00103863" w:rsidP="00103863">
      <w:r>
        <w:t xml:space="preserve">We understand that the Bankwest Foundation Community Leader Scholarships are ending this year. There are a few remaining programmes around Strategic Social Media and Strategic Development, which may be of interest to some of your staff. Further information can be viewed here </w:t>
      </w:r>
      <w:hyperlink r:id="rId11" w:anchor=".XNI3Y_0cS70" w:history="1">
        <w:r>
          <w:rPr>
            <w:rStyle w:val="Hyperlink"/>
          </w:rPr>
          <w:t>https://www.scholarships.org.au/supporters/key-supporters/bankwest-foundation#.XNI3Y_0cS70</w:t>
        </w:r>
      </w:hyperlink>
    </w:p>
    <w:p w:rsidR="00103863" w:rsidRDefault="00103863" w:rsidP="00103863"/>
    <w:p w:rsidR="00103863" w:rsidRDefault="00103863" w:rsidP="00103863">
      <w:pPr>
        <w:rPr>
          <w:b/>
          <w:bCs/>
          <w:u w:val="single"/>
        </w:rPr>
      </w:pPr>
      <w:r>
        <w:rPr>
          <w:b/>
          <w:bCs/>
          <w:u w:val="single"/>
        </w:rPr>
        <w:t>CEWA Board changes</w:t>
      </w:r>
    </w:p>
    <w:p w:rsidR="00103863" w:rsidRDefault="00103863" w:rsidP="00103863"/>
    <w:p w:rsidR="00103863" w:rsidRDefault="00103863" w:rsidP="00103863">
      <w:r>
        <w:t xml:space="preserve">We were recently advised by Sheila McHale that she would be standing down from the Board of CEWA, following her transition from the role as CEO of Palmerston Association. Sheila has been a great supporter of CEWA and on our board for over 4 years. We thank Sheila for her outstanding contribution and wish her well with the next chapter. </w:t>
      </w:r>
    </w:p>
    <w:p w:rsidR="00103863" w:rsidRDefault="00103863" w:rsidP="00103863"/>
    <w:p w:rsidR="00103863" w:rsidRDefault="00103863" w:rsidP="00103863">
      <w:r>
        <w:t xml:space="preserve">We are pleased to advise that Rob Holmes, the CEO of Enable WA has joined the Board of CEWA as a co-opted member. Rob is CEO of Enable WA, a disability Services provider and is based in Bunbury, and will bring some strong regional perspectives. </w:t>
      </w:r>
    </w:p>
    <w:p w:rsidR="00103863" w:rsidRDefault="00103863" w:rsidP="00103863">
      <w:bookmarkStart w:id="0" w:name="_GoBack"/>
      <w:bookmarkEnd w:id="0"/>
    </w:p>
    <w:p w:rsidR="00103863" w:rsidRDefault="00103863" w:rsidP="00103863">
      <w:pPr>
        <w:keepNext/>
        <w:rPr>
          <w:b/>
          <w:bCs/>
          <w:u w:val="single"/>
        </w:rPr>
      </w:pPr>
      <w:r>
        <w:rPr>
          <w:b/>
          <w:bCs/>
          <w:u w:val="single"/>
        </w:rPr>
        <w:lastRenderedPageBreak/>
        <w:t>New CEWA members</w:t>
      </w:r>
    </w:p>
    <w:p w:rsidR="00103863" w:rsidRDefault="00103863" w:rsidP="00103863">
      <w:pPr>
        <w:keepNext/>
        <w:rPr>
          <w:b/>
          <w:bCs/>
          <w:u w:val="single"/>
        </w:rPr>
      </w:pPr>
    </w:p>
    <w:p w:rsidR="00103863" w:rsidRDefault="00103863" w:rsidP="00103863">
      <w:r>
        <w:t>We are pleased to advise that Autism Association of WA and Volunteer Southwest have recently been approved for membership of CEWA.  Thanks to Joan McKenna Kerr and Debbie White for joining and we hope our work is of benefit to you and your organisations.</w:t>
      </w:r>
    </w:p>
    <w:p w:rsidR="005C0AC1" w:rsidRPr="009D239B" w:rsidRDefault="005C0AC1" w:rsidP="00AC3BB6">
      <w:pPr>
        <w:rPr>
          <w:rFonts w:asciiTheme="minorHAnsi" w:hAnsiTheme="minorHAnsi" w:cstheme="minorHAnsi"/>
        </w:rPr>
      </w:pPr>
    </w:p>
    <w:sectPr w:rsidR="005C0AC1" w:rsidRPr="009D239B" w:rsidSect="003D7603">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0B" w:rsidRDefault="000A2F0B" w:rsidP="003D7603">
      <w:r>
        <w:separator/>
      </w:r>
    </w:p>
  </w:endnote>
  <w:endnote w:type="continuationSeparator" w:id="0">
    <w:p w:rsidR="000A2F0B" w:rsidRDefault="000A2F0B" w:rsidP="003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58865"/>
      <w:docPartObj>
        <w:docPartGallery w:val="Page Numbers (Bottom of Page)"/>
        <w:docPartUnique/>
      </w:docPartObj>
    </w:sdtPr>
    <w:sdtEndPr>
      <w:rPr>
        <w:noProof/>
      </w:rPr>
    </w:sdtEndPr>
    <w:sdtContent>
      <w:p w:rsidR="003D7603" w:rsidRDefault="003D7603">
        <w:pPr>
          <w:pStyle w:val="Footer"/>
          <w:jc w:val="center"/>
        </w:pPr>
        <w:r>
          <w:fldChar w:fldCharType="begin"/>
        </w:r>
        <w:r>
          <w:instrText xml:space="preserve"> PAGE   \* MERGEFORMAT </w:instrText>
        </w:r>
        <w:r>
          <w:fldChar w:fldCharType="separate"/>
        </w:r>
        <w:r w:rsidR="00103863">
          <w:rPr>
            <w:noProof/>
          </w:rPr>
          <w:t>2</w:t>
        </w:r>
        <w:r>
          <w:rPr>
            <w:noProof/>
          </w:rPr>
          <w:fldChar w:fldCharType="end"/>
        </w:r>
      </w:p>
    </w:sdtContent>
  </w:sdt>
  <w:p w:rsidR="003D7603" w:rsidRDefault="003D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0B" w:rsidRDefault="000A2F0B" w:rsidP="003D7603">
      <w:r>
        <w:separator/>
      </w:r>
    </w:p>
  </w:footnote>
  <w:footnote w:type="continuationSeparator" w:id="0">
    <w:p w:rsidR="000A2F0B" w:rsidRDefault="000A2F0B" w:rsidP="003D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7527"/>
    <w:multiLevelType w:val="hybridMultilevel"/>
    <w:tmpl w:val="302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63"/>
    <w:rsid w:val="00073DA1"/>
    <w:rsid w:val="000811B8"/>
    <w:rsid w:val="000A2F0B"/>
    <w:rsid w:val="000D68D7"/>
    <w:rsid w:val="00103863"/>
    <w:rsid w:val="00286B34"/>
    <w:rsid w:val="003D7603"/>
    <w:rsid w:val="00555ADD"/>
    <w:rsid w:val="005C0AC1"/>
    <w:rsid w:val="006E0D84"/>
    <w:rsid w:val="007177F2"/>
    <w:rsid w:val="007462AA"/>
    <w:rsid w:val="00771553"/>
    <w:rsid w:val="009D239B"/>
    <w:rsid w:val="009E3145"/>
    <w:rsid w:val="00A4027F"/>
    <w:rsid w:val="00AC3BB6"/>
    <w:rsid w:val="00B66D9C"/>
    <w:rsid w:val="00E1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63"/>
    <w:pPr>
      <w:spacing w:after="0" w:line="240" w:lineRule="auto"/>
    </w:pPr>
    <w:rPr>
      <w:rFonts w:ascii="Calibri" w:hAnsi="Calibri" w:cs="Calibri"/>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s="Times New Roman"/>
      <w:color w:val="007CA8"/>
      <w:sz w:val="28"/>
      <w:szCs w:val="24"/>
      <w:lang w:eastAsia="en-AU"/>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cs="Times New Roman"/>
      <w:sz w:val="24"/>
      <w:szCs w:val="24"/>
      <w:lang w:eastAsia="en-AU"/>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63"/>
    <w:pPr>
      <w:spacing w:after="0" w:line="240" w:lineRule="auto"/>
    </w:pPr>
    <w:rPr>
      <w:rFonts w:ascii="Calibri" w:hAnsi="Calibri" w:cs="Calibri"/>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s="Times New Roman"/>
      <w:color w:val="007CA8"/>
      <w:sz w:val="28"/>
      <w:szCs w:val="24"/>
      <w:lang w:eastAsia="en-AU"/>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cs="Times New Roman"/>
      <w:sz w:val="24"/>
      <w:szCs w:val="24"/>
      <w:lang w:eastAsia="en-AU"/>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9960">
      <w:bodyDiv w:val="1"/>
      <w:marLeft w:val="0"/>
      <w:marRight w:val="0"/>
      <w:marTop w:val="0"/>
      <w:marBottom w:val="0"/>
      <w:divBdr>
        <w:top w:val="none" w:sz="0" w:space="0" w:color="auto"/>
        <w:left w:val="none" w:sz="0" w:space="0" w:color="auto"/>
        <w:bottom w:val="none" w:sz="0" w:space="0" w:color="auto"/>
        <w:right w:val="none" w:sz="0" w:space="0" w:color="auto"/>
      </w:divBdr>
    </w:div>
    <w:div w:id="1715234104">
      <w:bodyDiv w:val="1"/>
      <w:marLeft w:val="0"/>
      <w:marRight w:val="0"/>
      <w:marTop w:val="0"/>
      <w:marBottom w:val="0"/>
      <w:divBdr>
        <w:top w:val="none" w:sz="0" w:space="0" w:color="auto"/>
        <w:left w:val="none" w:sz="0" w:space="0" w:color="auto"/>
        <w:bottom w:val="none" w:sz="0" w:space="0" w:color="auto"/>
        <w:right w:val="none" w:sz="0" w:space="0" w:color="auto"/>
      </w:divBdr>
    </w:div>
    <w:div w:id="20182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holarships.org.au/supporters/key-supporters/bankwest-foundation" TargetMode="External"/><Relationship Id="rId5" Type="http://schemas.openxmlformats.org/officeDocument/2006/relationships/webSettings" Target="webSettings.xml"/><Relationship Id="rId10" Type="http://schemas.openxmlformats.org/officeDocument/2006/relationships/hyperlink" Target="https://bcec.edu.au/assets/2018/12/BCEC-To-Health-and-Happiness-Report.pdf" TargetMode="External"/><Relationship Id="rId4" Type="http://schemas.openxmlformats.org/officeDocument/2006/relationships/settings" Target="settings.xml"/><Relationship Id="rId9" Type="http://schemas.openxmlformats.org/officeDocument/2006/relationships/image" Target="cid:image001.png@01D50581.AF4B5E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ADMINISTRATION\ADMIN700%20OFFICE%20RESOURCES\ADMIN780%20Document%20Templates\Word%20templates\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Document</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1</cp:revision>
  <dcterms:created xsi:type="dcterms:W3CDTF">2019-05-16T02:27:00Z</dcterms:created>
  <dcterms:modified xsi:type="dcterms:W3CDTF">2019-05-16T02:29:00Z</dcterms:modified>
</cp:coreProperties>
</file>