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F32D3" w14:textId="77777777" w:rsidR="00CB3A45" w:rsidRDefault="00CB3A45" w:rsidP="00B024C0">
      <w:pPr>
        <w:jc w:val="center"/>
        <w:rPr>
          <w:rFonts w:ascii="Calibri" w:hAnsi="Calibri" w:cs="Calibri"/>
          <w:b/>
          <w:bCs/>
          <w:color w:val="1F497D"/>
          <w:sz w:val="28"/>
          <w:szCs w:val="28"/>
          <w:lang w:val="en-AU"/>
        </w:rPr>
      </w:pPr>
    </w:p>
    <w:p w14:paraId="0389C78F" w14:textId="77777777" w:rsidR="00CB3A45" w:rsidRDefault="00CB3A45" w:rsidP="00B024C0">
      <w:pPr>
        <w:jc w:val="center"/>
        <w:rPr>
          <w:rFonts w:ascii="Calibri" w:hAnsi="Calibri" w:cs="Calibri"/>
          <w:b/>
          <w:bCs/>
          <w:color w:val="1F497D"/>
          <w:sz w:val="28"/>
          <w:szCs w:val="28"/>
          <w:lang w:val="en-AU"/>
        </w:rPr>
      </w:pPr>
    </w:p>
    <w:p w14:paraId="7CB5A378" w14:textId="58DD26B9" w:rsidR="00CB3A45" w:rsidRPr="00CB3A45" w:rsidRDefault="00CB3A45" w:rsidP="00B024C0">
      <w:pPr>
        <w:jc w:val="center"/>
        <w:rPr>
          <w:rFonts w:ascii="Calibri" w:hAnsi="Calibri" w:cs="Calibri"/>
          <w:b/>
          <w:bCs/>
          <w:color w:val="1F497D"/>
          <w:sz w:val="32"/>
          <w:szCs w:val="32"/>
          <w:lang w:val="en-AU"/>
        </w:rPr>
      </w:pPr>
      <w:r w:rsidRPr="00CB3A45">
        <w:rPr>
          <w:rFonts w:ascii="Calibri" w:hAnsi="Calibri" w:cs="Calibri"/>
          <w:b/>
          <w:bCs/>
          <w:color w:val="1F497D"/>
          <w:sz w:val="32"/>
          <w:szCs w:val="32"/>
          <w:lang w:val="en-AU"/>
        </w:rPr>
        <w:t>Employment Opportunity</w:t>
      </w:r>
    </w:p>
    <w:p w14:paraId="095D3C88" w14:textId="57B959C4" w:rsidR="00B024C0" w:rsidRPr="00CB3A45" w:rsidRDefault="00B024C0" w:rsidP="00B024C0">
      <w:pPr>
        <w:jc w:val="center"/>
        <w:rPr>
          <w:rFonts w:ascii="Calibri" w:hAnsi="Calibri" w:cs="Calibri"/>
          <w:b/>
          <w:bCs/>
          <w:color w:val="1F497D"/>
          <w:sz w:val="32"/>
          <w:szCs w:val="32"/>
          <w:lang w:val="en-AU"/>
        </w:rPr>
      </w:pPr>
      <w:r w:rsidRPr="00CB3A45">
        <w:rPr>
          <w:rFonts w:ascii="Calibri" w:hAnsi="Calibri" w:cs="Calibri"/>
          <w:b/>
          <w:bCs/>
          <w:color w:val="1F497D"/>
          <w:sz w:val="32"/>
          <w:szCs w:val="32"/>
          <w:lang w:val="en-AU"/>
        </w:rPr>
        <w:t>Full-time Principal Lawyer</w:t>
      </w:r>
    </w:p>
    <w:p w14:paraId="7F3DECA3" w14:textId="77777777" w:rsidR="00B024C0" w:rsidRPr="00B024C0" w:rsidRDefault="00B024C0" w:rsidP="00B024C0">
      <w:pPr>
        <w:jc w:val="center"/>
        <w:rPr>
          <w:rFonts w:ascii="Calibri" w:hAnsi="Calibri" w:cs="Calibri"/>
          <w:color w:val="1F497D"/>
          <w:sz w:val="28"/>
          <w:szCs w:val="28"/>
          <w:lang w:val="en-AU"/>
        </w:rPr>
      </w:pPr>
    </w:p>
    <w:p w14:paraId="181866D7" w14:textId="77777777" w:rsidR="00B024C0" w:rsidRDefault="00B024C0" w:rsidP="00B024C0">
      <w:pPr>
        <w:rPr>
          <w:rFonts w:ascii="Calibri" w:hAnsi="Calibri" w:cs="Calibri"/>
          <w:b/>
          <w:bCs/>
          <w:color w:val="1F497D"/>
          <w:sz w:val="28"/>
          <w:szCs w:val="28"/>
          <w:lang w:val="en-AU"/>
        </w:rPr>
      </w:pPr>
    </w:p>
    <w:p w14:paraId="72C6A629" w14:textId="069187EE" w:rsidR="00B024C0" w:rsidRDefault="00B024C0" w:rsidP="00B024C0">
      <w:pPr>
        <w:rPr>
          <w:rFonts w:ascii="Calibri" w:hAnsi="Calibri" w:cs="Calibri"/>
          <w:b/>
          <w:bCs/>
          <w:color w:val="1F497D"/>
          <w:sz w:val="28"/>
          <w:szCs w:val="28"/>
          <w:lang w:val="en-AU"/>
        </w:rPr>
      </w:pPr>
      <w:r>
        <w:rPr>
          <w:rFonts w:ascii="Calibri" w:hAnsi="Calibri" w:cs="Calibri"/>
          <w:b/>
          <w:bCs/>
          <w:color w:val="1F497D"/>
          <w:sz w:val="28"/>
          <w:szCs w:val="28"/>
          <w:lang w:val="en-AU"/>
        </w:rPr>
        <w:t>Are you looking for a new lifestyle?</w:t>
      </w:r>
    </w:p>
    <w:p w14:paraId="49E167C8" w14:textId="77777777" w:rsidR="00B024C0" w:rsidRDefault="00B024C0" w:rsidP="00B024C0">
      <w:pPr>
        <w:rPr>
          <w:rFonts w:ascii="Calibri" w:hAnsi="Calibri" w:cs="Calibri"/>
          <w:b/>
          <w:bCs/>
          <w:color w:val="1F497D"/>
          <w:sz w:val="28"/>
          <w:szCs w:val="28"/>
          <w:lang w:val="en-AU"/>
        </w:rPr>
      </w:pPr>
    </w:p>
    <w:p w14:paraId="67574B48" w14:textId="77777777" w:rsidR="00B024C0" w:rsidRDefault="00B024C0" w:rsidP="00B024C0">
      <w:pPr>
        <w:jc w:val="both"/>
        <w:rPr>
          <w:rFonts w:ascii="Calibri" w:hAnsi="Calibri" w:cs="Calibri"/>
          <w:lang w:val="en-AU"/>
        </w:rPr>
      </w:pPr>
      <w:r>
        <w:rPr>
          <w:rFonts w:ascii="Calibri" w:hAnsi="Calibri" w:cs="Calibri"/>
          <w:lang w:val="en-AU"/>
        </w:rPr>
        <w:t>A wonderful opportunity has arisen for an experienced full-time Principal Lawyer at the Goldfields Community Legal Centre Inc. (“GCLC”) in Kalgoorlie Western Australia.</w:t>
      </w:r>
    </w:p>
    <w:p w14:paraId="1AEFEB04" w14:textId="77777777" w:rsidR="00B024C0" w:rsidRDefault="00B024C0" w:rsidP="00B024C0">
      <w:pPr>
        <w:jc w:val="both"/>
        <w:rPr>
          <w:rFonts w:ascii="Calibri" w:hAnsi="Calibri" w:cs="Calibri"/>
          <w:color w:val="1F497D"/>
          <w:lang w:val="en-AU"/>
        </w:rPr>
      </w:pPr>
    </w:p>
    <w:p w14:paraId="0117B47A" w14:textId="77777777" w:rsidR="00B024C0" w:rsidRDefault="00B024C0" w:rsidP="00B024C0">
      <w:pPr>
        <w:jc w:val="both"/>
        <w:rPr>
          <w:rFonts w:ascii="Calibri" w:hAnsi="Calibri" w:cs="Calibri"/>
          <w:b/>
          <w:bCs/>
          <w:lang w:val="en-AU"/>
        </w:rPr>
      </w:pPr>
      <w:r>
        <w:rPr>
          <w:rFonts w:ascii="Calibri" w:hAnsi="Calibri" w:cs="Calibri"/>
          <w:b/>
          <w:bCs/>
          <w:lang w:val="en-AU"/>
        </w:rPr>
        <w:t>About the business:</w:t>
      </w:r>
    </w:p>
    <w:p w14:paraId="05734C65" w14:textId="37236E16" w:rsidR="00B024C0" w:rsidRDefault="00B024C0" w:rsidP="00B024C0">
      <w:pPr>
        <w:jc w:val="both"/>
        <w:rPr>
          <w:rFonts w:ascii="Calibri" w:hAnsi="Calibri" w:cs="Calibri"/>
          <w:lang w:val="en-AU"/>
        </w:rPr>
      </w:pPr>
      <w:r>
        <w:rPr>
          <w:rFonts w:ascii="Calibri" w:hAnsi="Calibri" w:cs="Calibri"/>
          <w:lang w:val="en-AU"/>
        </w:rPr>
        <w:t>GCLC is a not for profit organisation that provides advice, casework and information services across a broad cross-section of legal areas to low-income earners and other disadvantaged members of the community. The Principal Lawyer is required to work in a generalist legal environment; however</w:t>
      </w:r>
      <w:r w:rsidR="00CB3A45">
        <w:rPr>
          <w:rFonts w:ascii="Calibri" w:hAnsi="Calibri" w:cs="Calibri"/>
          <w:lang w:val="en-AU"/>
        </w:rPr>
        <w:t>,</w:t>
      </w:r>
      <w:r>
        <w:rPr>
          <w:rFonts w:ascii="Calibri" w:hAnsi="Calibri" w:cs="Calibri"/>
          <w:lang w:val="en-AU"/>
        </w:rPr>
        <w:t xml:space="preserve"> the emphasis of the position will be in the areas of Family Law and Civil Law (“Focus Areas”). </w:t>
      </w:r>
    </w:p>
    <w:p w14:paraId="33466847" w14:textId="77777777" w:rsidR="00B024C0" w:rsidRDefault="00B024C0" w:rsidP="00B024C0">
      <w:pPr>
        <w:jc w:val="both"/>
        <w:rPr>
          <w:rFonts w:ascii="Calibri" w:hAnsi="Calibri" w:cs="Calibri"/>
          <w:b/>
          <w:bCs/>
          <w:lang w:val="en-AU"/>
        </w:rPr>
      </w:pPr>
      <w:bookmarkStart w:id="0" w:name="_GoBack"/>
      <w:bookmarkEnd w:id="0"/>
    </w:p>
    <w:p w14:paraId="2F1B49DD" w14:textId="77777777" w:rsidR="00B024C0" w:rsidRDefault="00B024C0" w:rsidP="00B024C0">
      <w:pPr>
        <w:jc w:val="both"/>
        <w:rPr>
          <w:rFonts w:ascii="Calibri" w:hAnsi="Calibri" w:cs="Calibri"/>
          <w:b/>
          <w:bCs/>
          <w:lang w:val="en-AU"/>
        </w:rPr>
      </w:pPr>
      <w:r>
        <w:rPr>
          <w:rFonts w:ascii="Calibri" w:hAnsi="Calibri" w:cs="Calibri"/>
          <w:b/>
          <w:bCs/>
          <w:lang w:val="en-AU"/>
        </w:rPr>
        <w:t>Essential requirements:</w:t>
      </w:r>
    </w:p>
    <w:p w14:paraId="44ED6436" w14:textId="77777777" w:rsidR="00B024C0" w:rsidRDefault="00B024C0" w:rsidP="00B024C0">
      <w:pPr>
        <w:numPr>
          <w:ilvl w:val="0"/>
          <w:numId w:val="1"/>
        </w:numPr>
        <w:jc w:val="both"/>
        <w:rPr>
          <w:rFonts w:ascii="Calibri" w:eastAsia="Times New Roman" w:hAnsi="Calibri" w:cs="Calibri"/>
          <w:lang w:val="en-AU"/>
        </w:rPr>
      </w:pPr>
      <w:r>
        <w:rPr>
          <w:rFonts w:ascii="Calibri" w:eastAsia="Times New Roman" w:hAnsi="Calibri" w:cs="Calibri"/>
          <w:lang w:val="en-AU"/>
        </w:rPr>
        <w:t>Must be eligible for an unrestricted Practicing Certificate in WA</w:t>
      </w:r>
    </w:p>
    <w:p w14:paraId="622A414C" w14:textId="77777777" w:rsidR="00B024C0" w:rsidRDefault="00B024C0" w:rsidP="00B024C0">
      <w:pPr>
        <w:numPr>
          <w:ilvl w:val="0"/>
          <w:numId w:val="1"/>
        </w:numPr>
        <w:jc w:val="both"/>
        <w:rPr>
          <w:rFonts w:ascii="Calibri" w:eastAsia="Times New Roman" w:hAnsi="Calibri" w:cs="Calibri"/>
          <w:lang w:val="en-AU"/>
        </w:rPr>
      </w:pPr>
      <w:r>
        <w:rPr>
          <w:rFonts w:ascii="Calibri" w:eastAsia="Times New Roman" w:hAnsi="Calibri" w:cs="Calibri"/>
          <w:lang w:val="en-AU"/>
        </w:rPr>
        <w:t>A minimum of five years’ experience is required</w:t>
      </w:r>
    </w:p>
    <w:p w14:paraId="0A17E252" w14:textId="77777777" w:rsidR="00B024C0" w:rsidRDefault="00B024C0" w:rsidP="00B024C0">
      <w:pPr>
        <w:numPr>
          <w:ilvl w:val="0"/>
          <w:numId w:val="1"/>
        </w:numPr>
        <w:jc w:val="both"/>
        <w:rPr>
          <w:rFonts w:ascii="Calibri" w:eastAsia="Times New Roman" w:hAnsi="Calibri" w:cs="Calibri"/>
          <w:lang w:val="en-AU"/>
        </w:rPr>
      </w:pPr>
      <w:r>
        <w:rPr>
          <w:rFonts w:ascii="Calibri" w:eastAsia="Times New Roman" w:hAnsi="Calibri" w:cs="Calibri"/>
          <w:lang w:val="en-AU"/>
        </w:rPr>
        <w:t>Experience in Family Law is essential</w:t>
      </w:r>
    </w:p>
    <w:p w14:paraId="515211DF" w14:textId="77777777" w:rsidR="00B024C0" w:rsidRDefault="00B024C0" w:rsidP="00B024C0">
      <w:pPr>
        <w:numPr>
          <w:ilvl w:val="0"/>
          <w:numId w:val="1"/>
        </w:numPr>
        <w:jc w:val="both"/>
        <w:rPr>
          <w:rFonts w:ascii="Calibri" w:eastAsia="Times New Roman" w:hAnsi="Calibri" w:cs="Calibri"/>
          <w:lang w:val="en-AU"/>
        </w:rPr>
      </w:pPr>
      <w:r>
        <w:rPr>
          <w:rFonts w:ascii="Calibri" w:eastAsia="Times New Roman" w:hAnsi="Calibri" w:cs="Calibri"/>
          <w:lang w:val="en-AU"/>
        </w:rPr>
        <w:t xml:space="preserve">Demonstrated extensive ability to deliver timely, effective and high-quality advice, casework and referrals, including litigation in two or more areas relevant to the legal needs of disadvantaged people such as Motor Vehicle Accidents, Local Council/Government Issues, Consumer Law or Debt, Contractual Disputes, etc </w:t>
      </w:r>
    </w:p>
    <w:p w14:paraId="548466AF" w14:textId="77777777" w:rsidR="00B024C0" w:rsidRDefault="00B024C0" w:rsidP="00B024C0">
      <w:pPr>
        <w:numPr>
          <w:ilvl w:val="0"/>
          <w:numId w:val="1"/>
        </w:numPr>
        <w:jc w:val="both"/>
        <w:rPr>
          <w:rFonts w:ascii="Calibri" w:eastAsia="Times New Roman" w:hAnsi="Calibri" w:cs="Calibri"/>
          <w:lang w:val="en-AU"/>
        </w:rPr>
      </w:pPr>
      <w:r>
        <w:rPr>
          <w:rFonts w:ascii="Calibri" w:eastAsia="Times New Roman" w:hAnsi="Calibri" w:cs="Calibri"/>
          <w:lang w:val="en-AU"/>
        </w:rPr>
        <w:t>Demonstrated ability to oversee and ensure all legal work and data collection undertaken complies with the Legal Profession Act WA, NACLC Risk Management Guidelines, Professional Indemnity Insurance contract, any reasonable requirement of the WA Law Society and in accordance with the GCLC policies and procedures</w:t>
      </w:r>
    </w:p>
    <w:p w14:paraId="76643D22" w14:textId="77777777" w:rsidR="00B024C0" w:rsidRDefault="00B024C0" w:rsidP="00B024C0">
      <w:pPr>
        <w:numPr>
          <w:ilvl w:val="0"/>
          <w:numId w:val="1"/>
        </w:numPr>
        <w:jc w:val="both"/>
        <w:rPr>
          <w:rFonts w:ascii="Calibri" w:eastAsia="Times New Roman" w:hAnsi="Calibri" w:cs="Calibri"/>
          <w:lang w:val="en-AU"/>
        </w:rPr>
      </w:pPr>
      <w:r>
        <w:rPr>
          <w:rFonts w:ascii="Calibri" w:eastAsia="Times New Roman" w:hAnsi="Calibri" w:cs="Calibri"/>
          <w:lang w:val="en-AU"/>
        </w:rPr>
        <w:t>Demonstrated ability to develop and maintain legal casework and advice intake guidelines</w:t>
      </w:r>
    </w:p>
    <w:p w14:paraId="7E8A4153" w14:textId="77777777" w:rsidR="00B024C0" w:rsidRDefault="00B024C0" w:rsidP="00B024C0">
      <w:pPr>
        <w:numPr>
          <w:ilvl w:val="0"/>
          <w:numId w:val="1"/>
        </w:numPr>
        <w:jc w:val="both"/>
        <w:rPr>
          <w:rFonts w:ascii="Calibri" w:eastAsia="Times New Roman" w:hAnsi="Calibri" w:cs="Calibri"/>
          <w:lang w:val="en-AU"/>
        </w:rPr>
      </w:pPr>
      <w:r>
        <w:rPr>
          <w:rFonts w:ascii="Calibri" w:eastAsia="Times New Roman" w:hAnsi="Calibri" w:cs="Calibri"/>
          <w:lang w:val="en-AU"/>
        </w:rPr>
        <w:t xml:space="preserve">Demonstrated ability to supervise and mentor legal staff </w:t>
      </w:r>
    </w:p>
    <w:p w14:paraId="18F916A6" w14:textId="77777777" w:rsidR="00B024C0" w:rsidRDefault="00B024C0" w:rsidP="00B024C0">
      <w:pPr>
        <w:numPr>
          <w:ilvl w:val="0"/>
          <w:numId w:val="1"/>
        </w:numPr>
        <w:jc w:val="both"/>
        <w:rPr>
          <w:rFonts w:ascii="Calibri" w:eastAsia="Times New Roman" w:hAnsi="Calibri" w:cs="Calibri"/>
          <w:lang w:val="en-AU"/>
        </w:rPr>
      </w:pPr>
      <w:r>
        <w:rPr>
          <w:rFonts w:ascii="Calibri" w:eastAsia="Times New Roman" w:hAnsi="Calibri" w:cs="Calibri"/>
          <w:lang w:val="en-AU"/>
        </w:rPr>
        <w:t>Demonstrated ability to manage and implement service delivery in line with funding specifications</w:t>
      </w:r>
    </w:p>
    <w:p w14:paraId="26E69DC5" w14:textId="77777777" w:rsidR="00B024C0" w:rsidRDefault="00B024C0" w:rsidP="00B024C0">
      <w:pPr>
        <w:numPr>
          <w:ilvl w:val="0"/>
          <w:numId w:val="1"/>
        </w:numPr>
        <w:jc w:val="both"/>
        <w:rPr>
          <w:rFonts w:ascii="Calibri" w:eastAsia="Times New Roman" w:hAnsi="Calibri" w:cs="Calibri"/>
          <w:lang w:val="en-AU"/>
        </w:rPr>
      </w:pPr>
      <w:r>
        <w:rPr>
          <w:rFonts w:ascii="Calibri" w:eastAsia="Times New Roman" w:hAnsi="Calibri" w:cs="Calibri"/>
          <w:lang w:val="en-AU"/>
        </w:rPr>
        <w:t>Demonstrated ability to actively contribute to other aspects of the organisation’s services and operations, including community legal education, policy initiatives, law reform, and advocacy activities</w:t>
      </w:r>
    </w:p>
    <w:p w14:paraId="783F62A2" w14:textId="77777777" w:rsidR="00B024C0" w:rsidRDefault="00B024C0" w:rsidP="00B024C0">
      <w:pPr>
        <w:numPr>
          <w:ilvl w:val="0"/>
          <w:numId w:val="1"/>
        </w:numPr>
        <w:jc w:val="both"/>
        <w:rPr>
          <w:rFonts w:ascii="Calibri" w:eastAsia="Times New Roman" w:hAnsi="Calibri" w:cs="Calibri"/>
          <w:lang w:val="en-AU"/>
        </w:rPr>
      </w:pPr>
      <w:r>
        <w:rPr>
          <w:rFonts w:ascii="Calibri" w:eastAsia="Times New Roman" w:hAnsi="Calibri" w:cs="Calibri"/>
          <w:lang w:val="en-AU"/>
        </w:rPr>
        <w:t>Demonstrated commitment to the philosophy of community legal centres and social justice, the promotion of human rights, social justice and meeting the legal needs of disadvantaged groups</w:t>
      </w:r>
    </w:p>
    <w:p w14:paraId="32B7D96A" w14:textId="77777777" w:rsidR="00B024C0" w:rsidRDefault="00B024C0" w:rsidP="00B024C0">
      <w:pPr>
        <w:numPr>
          <w:ilvl w:val="0"/>
          <w:numId w:val="1"/>
        </w:numPr>
        <w:jc w:val="both"/>
        <w:rPr>
          <w:rFonts w:ascii="Calibri" w:eastAsia="Times New Roman" w:hAnsi="Calibri" w:cs="Calibri"/>
          <w:lang w:val="en-AU"/>
        </w:rPr>
      </w:pPr>
      <w:r>
        <w:rPr>
          <w:rFonts w:ascii="Calibri" w:eastAsia="Times New Roman" w:hAnsi="Calibri" w:cs="Calibri"/>
          <w:lang w:val="en-AU"/>
        </w:rPr>
        <w:t>Demonstrated ability to communicate effectively and sensitively with CALD clients</w:t>
      </w:r>
    </w:p>
    <w:p w14:paraId="521C7506" w14:textId="65430487" w:rsidR="00B024C0" w:rsidRDefault="00B024C0" w:rsidP="00B024C0">
      <w:pPr>
        <w:numPr>
          <w:ilvl w:val="0"/>
          <w:numId w:val="1"/>
        </w:numPr>
        <w:jc w:val="both"/>
        <w:rPr>
          <w:rFonts w:ascii="Calibri" w:eastAsia="Times New Roman" w:hAnsi="Calibri" w:cs="Calibri"/>
          <w:lang w:val="en-AU"/>
        </w:rPr>
      </w:pPr>
      <w:r>
        <w:rPr>
          <w:rFonts w:ascii="Calibri" w:eastAsia="Times New Roman" w:hAnsi="Calibri" w:cs="Calibri"/>
          <w:lang w:val="en-AU"/>
        </w:rPr>
        <w:t>Ability to undertake own administrative duties and good computer skills (e.g. word processing, file management)</w:t>
      </w:r>
    </w:p>
    <w:p w14:paraId="57119445" w14:textId="77777777" w:rsidR="00CB3A45" w:rsidRDefault="00CB3A45" w:rsidP="00CB3A45">
      <w:pPr>
        <w:jc w:val="both"/>
        <w:rPr>
          <w:rFonts w:ascii="Calibri" w:eastAsia="Times New Roman" w:hAnsi="Calibri" w:cs="Calibri"/>
          <w:lang w:val="en-AU"/>
        </w:rPr>
      </w:pPr>
    </w:p>
    <w:p w14:paraId="28C245E4" w14:textId="77777777" w:rsidR="00B024C0" w:rsidRDefault="00B024C0" w:rsidP="00B024C0">
      <w:pPr>
        <w:numPr>
          <w:ilvl w:val="0"/>
          <w:numId w:val="1"/>
        </w:numPr>
        <w:jc w:val="both"/>
        <w:rPr>
          <w:rFonts w:ascii="Calibri" w:eastAsia="Times New Roman" w:hAnsi="Calibri" w:cs="Calibri"/>
          <w:lang w:val="en-AU"/>
        </w:rPr>
      </w:pPr>
      <w:r>
        <w:rPr>
          <w:rFonts w:ascii="Calibri" w:eastAsia="Times New Roman" w:hAnsi="Calibri" w:cs="Calibri"/>
          <w:lang w:val="en-AU"/>
        </w:rPr>
        <w:t>Ability to travel to remote areas to deliver services to clients and the community, when required</w:t>
      </w:r>
    </w:p>
    <w:p w14:paraId="40000615" w14:textId="77777777" w:rsidR="00B024C0" w:rsidRDefault="00B024C0" w:rsidP="00B024C0">
      <w:pPr>
        <w:jc w:val="both"/>
        <w:rPr>
          <w:rFonts w:ascii="Calibri" w:hAnsi="Calibri" w:cs="Calibri"/>
          <w:lang w:val="en-AU"/>
        </w:rPr>
      </w:pPr>
    </w:p>
    <w:p w14:paraId="5BF62DB1" w14:textId="77777777" w:rsidR="00B024C0" w:rsidRDefault="00B024C0" w:rsidP="00CB3A45">
      <w:pPr>
        <w:keepNext/>
        <w:jc w:val="both"/>
        <w:rPr>
          <w:rFonts w:ascii="Calibri" w:hAnsi="Calibri" w:cs="Calibri"/>
          <w:b/>
          <w:bCs/>
          <w:lang w:val="en-AU"/>
        </w:rPr>
      </w:pPr>
      <w:r>
        <w:rPr>
          <w:rFonts w:ascii="Calibri" w:hAnsi="Calibri" w:cs="Calibri"/>
          <w:b/>
          <w:bCs/>
          <w:lang w:val="en-AU"/>
        </w:rPr>
        <w:t>Benefits:</w:t>
      </w:r>
    </w:p>
    <w:p w14:paraId="0E43C5E2" w14:textId="77777777" w:rsidR="00B024C0" w:rsidRDefault="00B024C0" w:rsidP="00B024C0">
      <w:pPr>
        <w:numPr>
          <w:ilvl w:val="0"/>
          <w:numId w:val="2"/>
        </w:numPr>
        <w:jc w:val="both"/>
        <w:rPr>
          <w:rFonts w:ascii="Calibri" w:eastAsia="Times New Roman" w:hAnsi="Calibri" w:cs="Calibri"/>
          <w:lang w:val="en-AU"/>
        </w:rPr>
      </w:pPr>
      <w:r>
        <w:rPr>
          <w:rFonts w:ascii="Calibri" w:eastAsia="Times New Roman" w:hAnsi="Calibri" w:cs="Calibri"/>
          <w:lang w:val="en-AU"/>
        </w:rPr>
        <w:t xml:space="preserve">A fantastic work environment </w:t>
      </w:r>
    </w:p>
    <w:p w14:paraId="590B15C3" w14:textId="77777777" w:rsidR="00B024C0" w:rsidRDefault="00B024C0" w:rsidP="00B024C0">
      <w:pPr>
        <w:numPr>
          <w:ilvl w:val="0"/>
          <w:numId w:val="2"/>
        </w:numPr>
        <w:jc w:val="both"/>
        <w:rPr>
          <w:rFonts w:ascii="Calibri" w:eastAsia="Times New Roman" w:hAnsi="Calibri" w:cs="Calibri"/>
          <w:lang w:val="en-AU"/>
        </w:rPr>
      </w:pPr>
      <w:r>
        <w:rPr>
          <w:rFonts w:ascii="Calibri" w:eastAsia="Times New Roman" w:hAnsi="Calibri" w:cs="Calibri"/>
          <w:lang w:val="en-AU"/>
        </w:rPr>
        <w:t>Flexible working arrangements in a small friendly team</w:t>
      </w:r>
    </w:p>
    <w:p w14:paraId="194ECF8E" w14:textId="77777777" w:rsidR="00B024C0" w:rsidRDefault="00B024C0" w:rsidP="00B024C0">
      <w:pPr>
        <w:numPr>
          <w:ilvl w:val="0"/>
          <w:numId w:val="2"/>
        </w:numPr>
        <w:jc w:val="both"/>
        <w:rPr>
          <w:rFonts w:ascii="Calibri" w:eastAsia="Times New Roman" w:hAnsi="Calibri" w:cs="Calibri"/>
          <w:lang w:val="en-AU"/>
        </w:rPr>
      </w:pPr>
      <w:r>
        <w:rPr>
          <w:rFonts w:ascii="Calibri" w:eastAsia="Times New Roman" w:hAnsi="Calibri" w:cs="Calibri"/>
          <w:lang w:val="en-AU"/>
        </w:rPr>
        <w:t>Hours of work and salary by negotiation</w:t>
      </w:r>
    </w:p>
    <w:p w14:paraId="7F7D3BC5" w14:textId="77777777" w:rsidR="00B024C0" w:rsidRDefault="00B024C0" w:rsidP="00B024C0">
      <w:pPr>
        <w:numPr>
          <w:ilvl w:val="0"/>
          <w:numId w:val="2"/>
        </w:numPr>
        <w:jc w:val="both"/>
        <w:rPr>
          <w:rFonts w:ascii="Calibri" w:eastAsia="Times New Roman" w:hAnsi="Calibri" w:cs="Calibri"/>
          <w:lang w:val="en-AU"/>
        </w:rPr>
      </w:pPr>
      <w:r>
        <w:rPr>
          <w:rFonts w:ascii="Calibri" w:eastAsia="Times New Roman" w:hAnsi="Calibri" w:cs="Calibri"/>
          <w:lang w:val="en-AU"/>
        </w:rPr>
        <w:t xml:space="preserve">Salary Packaging </w:t>
      </w:r>
    </w:p>
    <w:p w14:paraId="026AF5D2" w14:textId="77777777" w:rsidR="00B024C0" w:rsidRDefault="00B024C0" w:rsidP="00B024C0">
      <w:pPr>
        <w:ind w:left="720"/>
        <w:jc w:val="both"/>
        <w:rPr>
          <w:rFonts w:ascii="Calibri" w:hAnsi="Calibri" w:cs="Calibri"/>
          <w:lang w:val="en-AU"/>
        </w:rPr>
      </w:pPr>
    </w:p>
    <w:p w14:paraId="5C653980" w14:textId="77777777" w:rsidR="00B024C0" w:rsidRDefault="00B024C0" w:rsidP="00B024C0">
      <w:pPr>
        <w:jc w:val="both"/>
        <w:rPr>
          <w:rFonts w:ascii="Calibri" w:hAnsi="Calibri" w:cs="Calibri"/>
          <w:b/>
          <w:bCs/>
          <w:lang w:val="en-AU"/>
        </w:rPr>
      </w:pPr>
      <w:r>
        <w:rPr>
          <w:rFonts w:ascii="Calibri" w:hAnsi="Calibri" w:cs="Calibri"/>
          <w:b/>
          <w:bCs/>
          <w:lang w:val="en-AU"/>
        </w:rPr>
        <w:t>How to apply for this role:</w:t>
      </w:r>
    </w:p>
    <w:p w14:paraId="325BD6E5" w14:textId="77777777" w:rsidR="00B024C0" w:rsidRDefault="00B024C0" w:rsidP="00B024C0">
      <w:pPr>
        <w:jc w:val="both"/>
        <w:rPr>
          <w:rFonts w:ascii="Calibri" w:hAnsi="Calibri" w:cs="Calibri"/>
          <w:lang w:val="en-AU"/>
        </w:rPr>
      </w:pPr>
      <w:r>
        <w:rPr>
          <w:rFonts w:ascii="Calibri" w:hAnsi="Calibri" w:cs="Calibri"/>
          <w:lang w:val="en-AU"/>
        </w:rPr>
        <w:t xml:space="preserve">To be considered for the position, candidates </w:t>
      </w:r>
      <w:r>
        <w:rPr>
          <w:rFonts w:ascii="Calibri" w:hAnsi="Calibri" w:cs="Calibri"/>
          <w:u w:val="single"/>
          <w:lang w:val="en-AU"/>
        </w:rPr>
        <w:t>must</w:t>
      </w:r>
      <w:r>
        <w:rPr>
          <w:rFonts w:ascii="Calibri" w:hAnsi="Calibri" w:cs="Calibri"/>
          <w:lang w:val="en-AU"/>
        </w:rPr>
        <w:t xml:space="preserve"> include a statement addressing the essential requirements in no more than 2-3 pages and attach a detailed curriculum vitae. For further information contact – “The Manager” on (08) 9021 1888</w:t>
      </w:r>
    </w:p>
    <w:p w14:paraId="1BB1D5E6" w14:textId="77777777" w:rsidR="00DD65CD" w:rsidRDefault="00DD65CD"/>
    <w:sectPr w:rsidR="00DD65CD" w:rsidSect="00CB3A45">
      <w:headerReference w:type="default" r:id="rId7"/>
      <w:footerReference w:type="even"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BE94D" w14:textId="77777777" w:rsidR="00466CD5" w:rsidRDefault="00466CD5" w:rsidP="00CB3A45">
      <w:r>
        <w:separator/>
      </w:r>
    </w:p>
  </w:endnote>
  <w:endnote w:type="continuationSeparator" w:id="0">
    <w:p w14:paraId="73E8F5C9" w14:textId="77777777" w:rsidR="00466CD5" w:rsidRDefault="00466CD5" w:rsidP="00CB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836678"/>
      <w:docPartObj>
        <w:docPartGallery w:val="Page Numbers (Bottom of Page)"/>
        <w:docPartUnique/>
      </w:docPartObj>
    </w:sdtPr>
    <w:sdtEndPr>
      <w:rPr>
        <w:noProof/>
      </w:rPr>
    </w:sdtEndPr>
    <w:sdtContent>
      <w:p w14:paraId="0C9E71D0" w14:textId="2DBE0F60" w:rsidR="00CB3A45" w:rsidRDefault="00CB3A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ECD5CE" w14:textId="77777777" w:rsidR="00CB3A45" w:rsidRDefault="00CB3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4728C" w14:textId="77777777" w:rsidR="00466CD5" w:rsidRDefault="00466CD5" w:rsidP="00CB3A45">
      <w:r>
        <w:separator/>
      </w:r>
    </w:p>
  </w:footnote>
  <w:footnote w:type="continuationSeparator" w:id="0">
    <w:p w14:paraId="76A39897" w14:textId="77777777" w:rsidR="00466CD5" w:rsidRDefault="00466CD5" w:rsidP="00CB3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7396" w14:textId="0DEA02C6" w:rsidR="00CB3A45" w:rsidRDefault="00CB3A45" w:rsidP="00CB3A45">
    <w:pPr>
      <w:pStyle w:val="Header"/>
      <w:jc w:val="center"/>
    </w:pPr>
    <w:r>
      <w:rPr>
        <w:rFonts w:ascii="Calibri" w:hAnsi="Calibri" w:cs="Calibri"/>
        <w:noProof/>
        <w:color w:val="1F497D"/>
        <w:sz w:val="22"/>
        <w:szCs w:val="22"/>
        <w:lang w:val="en-AU"/>
      </w:rPr>
      <w:drawing>
        <wp:inline distT="0" distB="0" distL="0" distR="0" wp14:anchorId="1121A007" wp14:editId="32AF6608">
          <wp:extent cx="1981200" cy="676275"/>
          <wp:effectExtent l="0" t="0" r="0" b="9525"/>
          <wp:docPr id="1" name="Picture 1" descr="GCL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C NEW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12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087"/>
    <w:multiLevelType w:val="hybridMultilevel"/>
    <w:tmpl w:val="2ABA72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51C00C2"/>
    <w:multiLevelType w:val="hybridMultilevel"/>
    <w:tmpl w:val="96FCC3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C0"/>
    <w:rsid w:val="00466CD5"/>
    <w:rsid w:val="00B024C0"/>
    <w:rsid w:val="00CB3A45"/>
    <w:rsid w:val="00DD65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653B"/>
  <w15:chartTrackingRefBased/>
  <w15:docId w15:val="{A1067CC3-3005-4A32-966D-6FA95C37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4C0"/>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A45"/>
    <w:pPr>
      <w:tabs>
        <w:tab w:val="center" w:pos="4513"/>
        <w:tab w:val="right" w:pos="9026"/>
      </w:tabs>
    </w:pPr>
  </w:style>
  <w:style w:type="character" w:customStyle="1" w:styleId="HeaderChar">
    <w:name w:val="Header Char"/>
    <w:basedOn w:val="DefaultParagraphFont"/>
    <w:link w:val="Header"/>
    <w:uiPriority w:val="99"/>
    <w:rsid w:val="00CB3A45"/>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CB3A45"/>
    <w:pPr>
      <w:tabs>
        <w:tab w:val="center" w:pos="4513"/>
        <w:tab w:val="right" w:pos="9026"/>
      </w:tabs>
    </w:pPr>
  </w:style>
  <w:style w:type="character" w:customStyle="1" w:styleId="FooterChar">
    <w:name w:val="Footer Char"/>
    <w:basedOn w:val="DefaultParagraphFont"/>
    <w:link w:val="Footer"/>
    <w:uiPriority w:val="99"/>
    <w:rsid w:val="00CB3A45"/>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28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4.jpg@01D54859.A00D67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Fenton</dc:creator>
  <cp:keywords/>
  <dc:description/>
  <cp:lastModifiedBy>Dawn Fenton</cp:lastModifiedBy>
  <cp:revision>2</cp:revision>
  <dcterms:created xsi:type="dcterms:W3CDTF">2019-08-01T04:44:00Z</dcterms:created>
  <dcterms:modified xsi:type="dcterms:W3CDTF">2019-08-01T04:49:00Z</dcterms:modified>
</cp:coreProperties>
</file>