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1A" w:rsidRDefault="00624F1A" w:rsidP="00624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</w:tblGrid>
      <w:tr w:rsidR="00624F1A" w:rsidTr="00A86D92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624F1A" w:rsidTr="00A86D9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4F1A" w:rsidTr="00A86D9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4F1A" w:rsidRDefault="00624F1A" w:rsidP="00A86D9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4F1A" w:rsidRDefault="00624F1A" w:rsidP="00A86D9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24F1A" w:rsidTr="00A86D9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5"/>
                  </w:tblGrid>
                  <w:tr w:rsidR="00624F1A" w:rsidTr="00A86D9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5"/>
                        </w:tblGrid>
                        <w:tr w:rsidR="00624F1A" w:rsidTr="00A86D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5"/>
                              </w:tblGrid>
                              <w:tr w:rsidR="00624F1A" w:rsidTr="00A86D9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624F1A" w:rsidRDefault="00624F1A" w:rsidP="00A86D9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7C731ED" wp14:editId="4FD3192E">
                                          <wp:extent cx="5375275" cy="1240155"/>
                                          <wp:effectExtent l="0" t="0" r="0" b="0"/>
                                          <wp:docPr id="8" name="Picture 8" descr="https://gallery.mailchimp.com/6b3a3f7b848e66bfa0f6fc583/images/bb07887f-4302-4848-844b-8fe837afba8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6b3a3f7b848e66bfa0f6fc583/images/bb07887f-4302-4848-844b-8fe837afba8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5275" cy="12401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24F1A" w:rsidRDefault="00624F1A" w:rsidP="00A86D9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4F1A" w:rsidRDefault="00624F1A" w:rsidP="00A86D9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5"/>
                        </w:tblGrid>
                        <w:tr w:rsidR="00624F1A" w:rsidTr="00A86D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5"/>
                              </w:tblGrid>
                              <w:tr w:rsidR="00624F1A" w:rsidTr="00A86D9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5"/>
                                    </w:tblGrid>
                                    <w:tr w:rsidR="00624F1A" w:rsidTr="00A86D9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24F1A" w:rsidRDefault="00624F1A" w:rsidP="00A86D92">
                                          <w:pP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80"/>
                                              <w:sz w:val="39"/>
                                              <w:szCs w:val="39"/>
                                            </w:rPr>
                                            <w:t>OMI weekly news update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24F1A" w:rsidRDefault="00624F1A" w:rsidP="00A86D9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4F1A" w:rsidRDefault="00624F1A" w:rsidP="00A86D9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4F1A" w:rsidRDefault="00624F1A" w:rsidP="00A86D9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5"/>
                        </w:tblGrid>
                        <w:tr w:rsidR="00624F1A" w:rsidTr="00A86D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5"/>
                              </w:tblGrid>
                              <w:tr w:rsidR="00624F1A" w:rsidTr="00A86D9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5"/>
                                    </w:tblGrid>
                                    <w:tr w:rsidR="00624F1A" w:rsidTr="00A86D9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00"/>
                                            </w:rPr>
                                            <w:t>Multicultural Swim &amp; Survive River Ready program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7079C982" wp14:editId="0B346B3A">
                                                <wp:extent cx="2377440" cy="1526540"/>
                                                <wp:effectExtent l="0" t="0" r="3810" b="0"/>
                                                <wp:docPr id="7" name="Picture 7" descr="https://gallery.mailchimp.com/6b3a3f7b848e66bfa0f6fc583/images/3754c6d5-1a3d-497f-a3ca-ec3b2754243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6b3a3f7b848e66bfa0f6fc583/images/3754c6d5-1a3d-497f-a3ca-ec3b2754243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77440" cy="15265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The Multicultural Swim &amp; Survive River Ready program gives intermediate swimmers the necessary skills to learn swimming and water safety in an inland waterway environment. 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Participants must be aged between 10 and 17 years and must be intermediate swimmers (Level 5 to 11).  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Date: 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             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Monday 15 to Thursday 18 April 2019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                       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9.00 to 9.45am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— Level 5 and 6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                    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10.00 to 10.45am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— Level 7 and 8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                       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11.00 to 11.45am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— Level 9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,10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11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Venue:              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Kent Street Weir Park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                         Kent Street, WILSON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More information and enrolment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:rsidR="00624F1A" w:rsidRDefault="00624F1A" w:rsidP="00A86D9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pict>
                                              <v:rect id="_x0000_i1025" style="width:451.3pt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00"/>
                                            </w:rPr>
                                            <w:t>Girrawheen Koondoola Local Area Plan — consultation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7502523B" wp14:editId="75198A2E">
                                                <wp:extent cx="2377440" cy="1471295"/>
                                                <wp:effectExtent l="0" t="0" r="3810" b="0"/>
                                                <wp:docPr id="6" name="Picture 6" descr="https://gallery.mailchimp.com/6b3a3f7b848e66bfa0f6fc583/images/bbc127d6-4c2d-49c8-aa56-915666fe8ca3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6b3a3f7b848e66bfa0f6fc583/images/bbc127d6-4c2d-49c8-aa56-915666fe8ca3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77440" cy="14712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 Local Area Plan is being developed by the City of Wanneroo in close collaboration with residents and interested parties in Girrawheen and Koondoola.</w: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Objectives: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uncover what makes Girrawheen and Koondoola special, unique and distinctive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develop a clear understanding of the services, facilities and programs that will meet the needs of residents and stakeholders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guide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the provision of services, facilities and programs into the future.</w: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 city is requesting your feedback to help create a shared vision for your local area and a plan to make it happen. 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Please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provide your feedback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by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Friday 29 March 2019.</w: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pict>
                                              <v:rect id="_x0000_i1026" style="width:451.3pt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00"/>
                                            </w:rPr>
                                            <w:t>Volunteers for an online research study — working with refugees and asylum seekers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6FD7045D" wp14:editId="26CF5527">
                                                <wp:extent cx="2377440" cy="1431290"/>
                                                <wp:effectExtent l="0" t="0" r="3810" b="0"/>
                                                <wp:docPr id="5" name="Picture 5" descr="https://gallery.mailchimp.com/6b3a3f7b848e66bfa0f6fc583/images/1ab6ef81-98ee-4da3-96ab-25de1d64e29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gallery.mailchimp.com/6b3a3f7b848e66bfa0f6fc583/images/1ab6ef81-98ee-4da3-96ab-25de1d64e29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77440" cy="14312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Sharon Craig, Master's student of Clinical Psychology student at Charles Sturt University, is conducting a research project to explore secondary traumatic stress, burnout and compassion satisfaction in Australian interpreters working with refugees and asylum seekers.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To participate in the online survey you must: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work with refugees and asylum seekers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have worked in paid employment as an interpreter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work in Australia or offshore under Australian jurisdiction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 18 years of age or older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proficient in reading English.</w: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For more information, please email Sharon Craig at 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interpreterresearch5@gmail.com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Access this link to participate in the research study survey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pict>
                                              <v:rect id="_x0000_i1027" style="width:451.3pt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>Click on the links below for more valuable information and opportunities for multicultural communities in WA: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OMI new Strategic Plan 2019–23 survey</w:t>
                                            </w:r>
                                          </w:hyperlink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7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Trolls need to be dealt with through state discrimination laws</w:t>
                                            </w:r>
                                          </w:hyperlink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Family violence tenancy laws coming soon</w:t>
                                            </w:r>
                                          </w:hyperlink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Review of the Clinical Governance of Public Mental Health Services in WA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624F1A" w:rsidRDefault="00624F1A" w:rsidP="00A86D9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pict>
                                              <v:rect id="_x0000_i1028" style="width:415.3pt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24F1A" w:rsidRDefault="00624F1A" w:rsidP="00A86D9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4F1A" w:rsidRDefault="00624F1A" w:rsidP="00A86D9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4F1A" w:rsidRDefault="00624F1A" w:rsidP="00A86D9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5"/>
                        </w:tblGrid>
                        <w:tr w:rsidR="00624F1A" w:rsidTr="00A86D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5"/>
                              </w:tblGrid>
                              <w:tr w:rsidR="00624F1A" w:rsidTr="00A86D9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5"/>
                                    </w:tblGrid>
                                    <w:tr w:rsidR="00624F1A" w:rsidTr="00A86D9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24F1A" w:rsidRDefault="00624F1A" w:rsidP="00A86D92">
                                          <w:pP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80"/>
                                            </w:rPr>
                                            <w:t>Some of the events on the OMI calendar this week: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Miss Africa Perth 2019</w:t>
                                            </w:r>
                                          </w:hyperlink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Persian Nature Day Celebration</w:t>
                                            </w:r>
                                          </w:hyperlink>
                                        </w:p>
                                        <w:p w:rsidR="00624F1A" w:rsidRDefault="00624F1A" w:rsidP="00624F1A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​​Engaging Adolescents</w:t>
                                            </w:r>
                                          </w:hyperlink>
                                        </w:p>
                                        <w:p w:rsidR="00624F1A" w:rsidRDefault="00624F1A" w:rsidP="00A86D92">
                                          <w:pP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hAnsi="Helvetica"/>
                                              <w:b/>
                                              <w:bCs/>
                                              <w:color w:val="0000CD"/>
                                            </w:rPr>
                                            <w:t>WA's amazing cultural diversity is right on your doorstep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FF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FF"/>
                                              <w:sz w:val="23"/>
                                              <w:szCs w:val="23"/>
                                            </w:rPr>
                                            <w:t>— 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hAnsi="Helvetica"/>
                                              <w:b/>
                                              <w:bCs/>
                                              <w:color w:val="0000CD"/>
                                            </w:rPr>
                                            <w:t xml:space="preserve">check out the 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i/>
                                                <w:iCs/>
                                                <w:color w:val="0000CD"/>
                                              </w:rPr>
                                              <w:t xml:space="preserve">OMI Calendar 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rFonts w:ascii="Helvetica" w:hAnsi="Helvetica"/>
                                              <w:b/>
                                              <w:bCs/>
                                              <w:color w:val="0000CD"/>
                                            </w:rPr>
                                            <w:t>to find out more.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00008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24F1A" w:rsidRDefault="00624F1A" w:rsidP="00A86D9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4F1A" w:rsidRDefault="00624F1A" w:rsidP="00A86D9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4F1A" w:rsidRDefault="00624F1A" w:rsidP="00A86D9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5"/>
                        </w:tblGrid>
                        <w:tr w:rsidR="00624F1A" w:rsidTr="00A86D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5"/>
                              </w:tblGrid>
                              <w:tr w:rsidR="00624F1A" w:rsidTr="00A86D9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5"/>
                                    </w:tblGrid>
                                    <w:tr w:rsidR="00624F1A" w:rsidTr="00A86D9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24F1A" w:rsidRDefault="00624F1A" w:rsidP="00A86D9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4F1A" w:rsidRDefault="00624F1A" w:rsidP="00A86D9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4F1A" w:rsidRDefault="00624F1A" w:rsidP="00A86D9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4F1A" w:rsidRDefault="00624F1A" w:rsidP="00A86D92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4F1A" w:rsidRDefault="00624F1A" w:rsidP="00A86D9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24F1A" w:rsidTr="00A86D9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  <w:gridCol w:w="3051"/>
                  </w:tblGrid>
                  <w:tr w:rsidR="00624F1A" w:rsidTr="00A86D92">
                    <w:trPr>
                      <w:jc w:val="center"/>
                    </w:trPr>
                    <w:tc>
                      <w:tcPr>
                        <w:tcW w:w="585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624F1A" w:rsidTr="00A86D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24F1A" w:rsidRDefault="00624F1A" w:rsidP="00A86D9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4F1A" w:rsidRDefault="00624F1A" w:rsidP="00A86D9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1"/>
                        </w:tblGrid>
                        <w:tr w:rsidR="00624F1A" w:rsidTr="00A86D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51"/>
                              </w:tblGrid>
                              <w:tr w:rsidR="00624F1A" w:rsidTr="00A86D92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24F1A" w:rsidRDefault="00624F1A" w:rsidP="00A86D9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4F1A" w:rsidRDefault="00624F1A" w:rsidP="00A86D92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4F1A" w:rsidRDefault="00624F1A" w:rsidP="00A86D9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4F1A" w:rsidRDefault="00624F1A" w:rsidP="00A86D9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24F1A" w:rsidTr="00A86D9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002F8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4F1A" w:rsidTr="00A86D9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2F86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24F1A" w:rsidTr="00A86D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24F1A" w:rsidTr="00A86D9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624F1A" w:rsidRDefault="00624F1A" w:rsidP="00A86D9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4F1A" w:rsidRDefault="00624F1A" w:rsidP="00A86D9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4F1A" w:rsidRDefault="00624F1A" w:rsidP="00A86D9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4F1A" w:rsidRDefault="00624F1A" w:rsidP="00A86D9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24F1A" w:rsidRDefault="00624F1A" w:rsidP="00A86D9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24F1A" w:rsidRDefault="00624F1A" w:rsidP="00624F1A"/>
    <w:p w:rsidR="00B92B26" w:rsidRPr="00624F1A" w:rsidRDefault="00B92B26" w:rsidP="00624F1A">
      <w:bookmarkStart w:id="0" w:name="_GoBack"/>
      <w:bookmarkEnd w:id="0"/>
    </w:p>
    <w:sectPr w:rsidR="00B92B26" w:rsidRPr="00624F1A" w:rsidSect="0032680C">
      <w:footerReference w:type="defaul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6A" w:rsidRDefault="00460F6A" w:rsidP="0032680C">
      <w:r>
        <w:separator/>
      </w:r>
    </w:p>
  </w:endnote>
  <w:endnote w:type="continuationSeparator" w:id="0">
    <w:p w:rsidR="00460F6A" w:rsidRDefault="00460F6A" w:rsidP="003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9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80C" w:rsidRDefault="00326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F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680C" w:rsidRDefault="00326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6A" w:rsidRDefault="00460F6A" w:rsidP="0032680C">
      <w:r>
        <w:separator/>
      </w:r>
    </w:p>
  </w:footnote>
  <w:footnote w:type="continuationSeparator" w:id="0">
    <w:p w:rsidR="00460F6A" w:rsidRDefault="00460F6A" w:rsidP="0032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214"/>
    <w:multiLevelType w:val="multilevel"/>
    <w:tmpl w:val="0552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6193A"/>
    <w:multiLevelType w:val="multilevel"/>
    <w:tmpl w:val="E8D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228A2"/>
    <w:multiLevelType w:val="multilevel"/>
    <w:tmpl w:val="35C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1183A"/>
    <w:multiLevelType w:val="multilevel"/>
    <w:tmpl w:val="2BB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A6820"/>
    <w:multiLevelType w:val="multilevel"/>
    <w:tmpl w:val="A646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A29B9"/>
    <w:multiLevelType w:val="multilevel"/>
    <w:tmpl w:val="914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236AE"/>
    <w:multiLevelType w:val="multilevel"/>
    <w:tmpl w:val="BA5A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26FBA"/>
    <w:multiLevelType w:val="multilevel"/>
    <w:tmpl w:val="0D8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0C"/>
    <w:rsid w:val="000E3B1A"/>
    <w:rsid w:val="0032680C"/>
    <w:rsid w:val="00460F6A"/>
    <w:rsid w:val="00624F1A"/>
    <w:rsid w:val="007B7516"/>
    <w:rsid w:val="008A4473"/>
    <w:rsid w:val="00B42375"/>
    <w:rsid w:val="00B92B26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0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8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80C"/>
    <w:rPr>
      <w:b/>
      <w:bCs/>
    </w:rPr>
  </w:style>
  <w:style w:type="character" w:styleId="Emphasis">
    <w:name w:val="Emphasis"/>
    <w:basedOn w:val="DefaultParagraphFont"/>
    <w:uiPriority w:val="20"/>
    <w:qFormat/>
    <w:rsid w:val="003268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0C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26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0C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26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0C"/>
    <w:rPr>
      <w:rFonts w:ascii="Calibri" w:hAnsi="Calibri" w:cs="Calibr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0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8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80C"/>
    <w:rPr>
      <w:b/>
      <w:bCs/>
    </w:rPr>
  </w:style>
  <w:style w:type="character" w:styleId="Emphasis">
    <w:name w:val="Emphasis"/>
    <w:basedOn w:val="DefaultParagraphFont"/>
    <w:uiPriority w:val="20"/>
    <w:qFormat/>
    <w:rsid w:val="003268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0C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26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0C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26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0C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omi.us7.list-manage.com/track/click?u=6b3a3f7b848e66bfa0f6fc583&amp;id=03db72a93a&amp;e=249715442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mi.us7.list-manage.com/track/click?u=6b3a3f7b848e66bfa0f6fc583&amp;id=838feee0c5&amp;e=2497154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mi.us7.list-manage.com/track/click?u=6b3a3f7b848e66bfa0f6fc583&amp;id=b28946afd2&amp;e=2497154426" TargetMode="External"/><Relationship Id="rId17" Type="http://schemas.openxmlformats.org/officeDocument/2006/relationships/hyperlink" Target="https://omi.us7.list-manage.com/track/click?u=6b3a3f7b848e66bfa0f6fc583&amp;id=7783e66757&amp;e=249715442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mi.us7.list-manage.com/track/click?u=6b3a3f7b848e66bfa0f6fc583&amp;id=1380942c7a&amp;e=2497154426" TargetMode="External"/><Relationship Id="rId20" Type="http://schemas.openxmlformats.org/officeDocument/2006/relationships/hyperlink" Target="https://omi.us7.list-manage.com/track/click?u=6b3a3f7b848e66bfa0f6fc583&amp;id=89ad82c183&amp;e=249715442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mi.us7.list-manage.com/track/click?u=6b3a3f7b848e66bfa0f6fc583&amp;id=504c9c9897&amp;e=2497154426" TargetMode="External"/><Relationship Id="rId23" Type="http://schemas.openxmlformats.org/officeDocument/2006/relationships/hyperlink" Target="https://omi.us7.list-manage.com/track/click?u=6b3a3f7b848e66bfa0f6fc583&amp;id=eddc278530&amp;e=2497154426" TargetMode="External"/><Relationship Id="rId10" Type="http://schemas.openxmlformats.org/officeDocument/2006/relationships/hyperlink" Target="https://omi.us7.list-manage.com/track/click?u=6b3a3f7b848e66bfa0f6fc583&amp;id=8c3e6d5219&amp;e=2497154426" TargetMode="External"/><Relationship Id="rId19" Type="http://schemas.openxmlformats.org/officeDocument/2006/relationships/hyperlink" Target="https://omi.us7.list-manage.com/track/click?u=6b3a3f7b848e66bfa0f6fc583&amp;id=a523c00083&amp;e=24971544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terpreterresearch5@gmail.com" TargetMode="External"/><Relationship Id="rId22" Type="http://schemas.openxmlformats.org/officeDocument/2006/relationships/hyperlink" Target="https://omi.us7.list-manage.com/track/click?u=6b3a3f7b848e66bfa0f6fc583&amp;id=8bbc04202b&amp;e=2497154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Fenton</dc:creator>
  <cp:lastModifiedBy>Dawn Fenton</cp:lastModifiedBy>
  <cp:revision>3</cp:revision>
  <dcterms:created xsi:type="dcterms:W3CDTF">2019-03-28T03:50:00Z</dcterms:created>
  <dcterms:modified xsi:type="dcterms:W3CDTF">2019-03-28T03:52:00Z</dcterms:modified>
</cp:coreProperties>
</file>