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79499" w14:textId="77777777" w:rsidR="00630AB7" w:rsidRDefault="00630AB7" w:rsidP="00630AB7">
      <w:pPr>
        <w:pStyle w:val="NormalWeb"/>
        <w:rPr>
          <w:rStyle w:val="Strong"/>
        </w:rPr>
      </w:pPr>
      <w:bookmarkStart w:id="0" w:name="_GoBack"/>
      <w:bookmarkEnd w:id="0"/>
    </w:p>
    <w:p w14:paraId="309C5DDE" w14:textId="77777777" w:rsidR="00630AB7" w:rsidRDefault="00630AB7" w:rsidP="00630AB7">
      <w:pPr>
        <w:pStyle w:val="NormalWeb"/>
        <w:rPr>
          <w:rStyle w:val="Strong"/>
        </w:rPr>
      </w:pPr>
    </w:p>
    <w:p w14:paraId="79C9CE88" w14:textId="77777777" w:rsidR="00630AB7" w:rsidRDefault="00630AB7" w:rsidP="00630AB7">
      <w:pPr>
        <w:pStyle w:val="NormalWeb"/>
        <w:rPr>
          <w:rStyle w:val="Strong"/>
        </w:rPr>
      </w:pPr>
      <w:r>
        <w:rPr>
          <w:b/>
          <w:bCs/>
          <w:noProof/>
        </w:rPr>
        <w:drawing>
          <wp:inline distT="0" distB="0" distL="0" distR="0" wp14:anchorId="72D5E330" wp14:editId="12798F64">
            <wp:extent cx="6840220" cy="17310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W RES TWA_Logo_CMY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40220" cy="1731010"/>
                    </a:xfrm>
                    <a:prstGeom prst="rect">
                      <a:avLst/>
                    </a:prstGeom>
                  </pic:spPr>
                </pic:pic>
              </a:graphicData>
            </a:graphic>
          </wp:inline>
        </w:drawing>
      </w:r>
    </w:p>
    <w:p w14:paraId="4E054326" w14:textId="77777777" w:rsidR="00630AB7" w:rsidRDefault="00630AB7" w:rsidP="00630AB7">
      <w:pPr>
        <w:pStyle w:val="NormalWeb"/>
        <w:rPr>
          <w:rStyle w:val="Strong"/>
        </w:rPr>
      </w:pPr>
    </w:p>
    <w:p w14:paraId="3AEDD981" w14:textId="77777777" w:rsidR="00630AB7" w:rsidRPr="00630AB7" w:rsidRDefault="00630AB7" w:rsidP="00630AB7">
      <w:pPr>
        <w:pStyle w:val="NormalWeb"/>
        <w:rPr>
          <w:rFonts w:ascii="Arial" w:hAnsi="Arial" w:cs="Arial"/>
          <w:color w:val="002060"/>
        </w:rPr>
      </w:pPr>
      <w:r w:rsidRPr="00630AB7">
        <w:rPr>
          <w:rStyle w:val="Strong"/>
          <w:rFonts w:ascii="Arial" w:hAnsi="Arial" w:cs="Arial"/>
          <w:color w:val="002060"/>
        </w:rPr>
        <w:t>About Us</w:t>
      </w:r>
    </w:p>
    <w:p w14:paraId="51BDF564" w14:textId="77777777" w:rsidR="00630AB7" w:rsidRPr="00630AB7" w:rsidRDefault="00630AB7" w:rsidP="00630AB7">
      <w:pPr>
        <w:pStyle w:val="NormalWeb"/>
        <w:rPr>
          <w:rFonts w:ascii="Arial" w:hAnsi="Arial" w:cs="Arial"/>
          <w:color w:val="002060"/>
        </w:rPr>
      </w:pPr>
      <w:r w:rsidRPr="00630AB7">
        <w:rPr>
          <w:rFonts w:ascii="Arial" w:hAnsi="Arial" w:cs="Arial"/>
          <w:color w:val="002060"/>
        </w:rPr>
        <w:t>Tenancy WA is the specialist community legal centre for tenants, dedicated to protecting the right to housing for all tenants through advocacy, advice and education.  We are the central resource unit supporting Tenant Advocates across WA and we provide a state-wide advice line for tenants. </w:t>
      </w:r>
    </w:p>
    <w:p w14:paraId="7F7BDAC3" w14:textId="77777777" w:rsidR="00630AB7" w:rsidRPr="00630AB7" w:rsidRDefault="00630AB7" w:rsidP="00630AB7">
      <w:pPr>
        <w:pStyle w:val="NormalWeb"/>
        <w:rPr>
          <w:rFonts w:ascii="Arial" w:hAnsi="Arial" w:cs="Arial"/>
          <w:color w:val="002060"/>
        </w:rPr>
      </w:pPr>
      <w:r w:rsidRPr="00630AB7">
        <w:rPr>
          <w:rStyle w:val="Strong"/>
          <w:rFonts w:ascii="Arial" w:hAnsi="Arial" w:cs="Arial"/>
          <w:color w:val="002060"/>
        </w:rPr>
        <w:t>About the Role</w:t>
      </w:r>
    </w:p>
    <w:p w14:paraId="4D845816" w14:textId="77777777" w:rsidR="00630AB7" w:rsidRPr="00630AB7" w:rsidRDefault="00630AB7" w:rsidP="00630AB7">
      <w:pPr>
        <w:pStyle w:val="NormalWeb"/>
        <w:rPr>
          <w:rFonts w:ascii="Arial" w:hAnsi="Arial" w:cs="Arial"/>
          <w:color w:val="002060"/>
        </w:rPr>
      </w:pPr>
      <w:r w:rsidRPr="00630AB7">
        <w:rPr>
          <w:rFonts w:ascii="Arial" w:hAnsi="Arial" w:cs="Arial"/>
          <w:color w:val="002060"/>
        </w:rPr>
        <w:t>Tenancy WA is looking for a Tenant Advocate or Solicitor to provide telephone advice to residential tenants in Western Australia, assisting across the range of tenancy matters including homelessness prevention and housing insecurity. Importantly TWA is seeking an energetic, confident individual who enjoys a challenge and is interested in making a significant difference to the lives of the people we work with.</w:t>
      </w:r>
    </w:p>
    <w:p w14:paraId="69341789" w14:textId="77777777" w:rsidR="00630AB7" w:rsidRPr="00630AB7" w:rsidRDefault="00630AB7" w:rsidP="00630AB7">
      <w:pPr>
        <w:pStyle w:val="NormalWeb"/>
        <w:rPr>
          <w:rFonts w:ascii="Arial" w:hAnsi="Arial" w:cs="Arial"/>
          <w:color w:val="002060"/>
        </w:rPr>
      </w:pPr>
      <w:r w:rsidRPr="00630AB7">
        <w:rPr>
          <w:rStyle w:val="Strong"/>
          <w:rFonts w:ascii="Arial" w:hAnsi="Arial" w:cs="Arial"/>
          <w:color w:val="002060"/>
        </w:rPr>
        <w:t>How to Apply</w:t>
      </w:r>
    </w:p>
    <w:p w14:paraId="0E77D0EB" w14:textId="77777777" w:rsidR="00630AB7" w:rsidRPr="00630AB7" w:rsidRDefault="00630AB7" w:rsidP="00630AB7">
      <w:pPr>
        <w:pStyle w:val="NormalWeb"/>
        <w:rPr>
          <w:rFonts w:ascii="Arial" w:hAnsi="Arial" w:cs="Arial"/>
          <w:color w:val="002060"/>
        </w:rPr>
      </w:pPr>
      <w:r w:rsidRPr="00630AB7">
        <w:rPr>
          <w:rFonts w:ascii="Arial" w:hAnsi="Arial" w:cs="Arial"/>
          <w:color w:val="002060"/>
        </w:rPr>
        <w:t xml:space="preserve">For more information, please </w:t>
      </w:r>
      <w:hyperlink r:id="rId5" w:tgtFrame="_blank" w:history="1">
        <w:r w:rsidRPr="00630AB7">
          <w:rPr>
            <w:rStyle w:val="Hyperlink"/>
            <w:rFonts w:ascii="Arial" w:hAnsi="Arial" w:cs="Arial"/>
            <w:color w:val="002060"/>
          </w:rPr>
          <w:t>download the Position Description and Selection Criteria here.</w:t>
        </w:r>
      </w:hyperlink>
    </w:p>
    <w:p w14:paraId="25967B4C" w14:textId="77777777" w:rsidR="00630AB7" w:rsidRPr="00630AB7" w:rsidRDefault="00630AB7" w:rsidP="00630AB7">
      <w:pPr>
        <w:pStyle w:val="NormalWeb"/>
        <w:rPr>
          <w:rFonts w:ascii="Arial" w:hAnsi="Arial" w:cs="Arial"/>
          <w:color w:val="002060"/>
        </w:rPr>
      </w:pPr>
      <w:r w:rsidRPr="00630AB7">
        <w:rPr>
          <w:rFonts w:ascii="Arial" w:hAnsi="Arial" w:cs="Arial"/>
          <w:color w:val="002060"/>
        </w:rPr>
        <w:t>To apply, please send a covering letter expressing your interest in the role and enclose a current resume.  Please note the </w:t>
      </w:r>
      <w:r w:rsidRPr="00630AB7">
        <w:rPr>
          <w:rStyle w:val="Emphasis"/>
          <w:rFonts w:ascii="Arial" w:hAnsi="Arial" w:cs="Arial"/>
          <w:b/>
          <w:bCs/>
          <w:color w:val="002060"/>
        </w:rPr>
        <w:t>Selection Criteria will be addressed at interview</w:t>
      </w:r>
      <w:r w:rsidRPr="00630AB7">
        <w:rPr>
          <w:rFonts w:ascii="Arial" w:hAnsi="Arial" w:cs="Arial"/>
          <w:color w:val="002060"/>
        </w:rPr>
        <w:t>. Email applications to </w:t>
      </w:r>
      <w:hyperlink r:id="rId6" w:history="1">
        <w:r w:rsidRPr="00630AB7">
          <w:rPr>
            <w:rStyle w:val="Hyperlink"/>
            <w:rFonts w:ascii="Arial" w:hAnsi="Arial" w:cs="Arial"/>
            <w:color w:val="002060"/>
          </w:rPr>
          <w:t>admin@tenancywa.org.au</w:t>
        </w:r>
      </w:hyperlink>
    </w:p>
    <w:p w14:paraId="1904E7BB" w14:textId="77777777" w:rsidR="00630AB7" w:rsidRPr="00630AB7" w:rsidRDefault="00630AB7" w:rsidP="00630AB7">
      <w:pPr>
        <w:pStyle w:val="NormalWeb"/>
        <w:rPr>
          <w:rFonts w:ascii="Arial" w:hAnsi="Arial" w:cs="Arial"/>
          <w:color w:val="002060"/>
        </w:rPr>
      </w:pPr>
      <w:r w:rsidRPr="00630AB7">
        <w:rPr>
          <w:rFonts w:ascii="Arial" w:hAnsi="Arial" w:cs="Arial"/>
          <w:color w:val="002060"/>
        </w:rPr>
        <w:t>Applications close 12pm, Monday 16th September 2019.</w:t>
      </w:r>
    </w:p>
    <w:p w14:paraId="6C3AB198" w14:textId="77777777" w:rsidR="00630AB7" w:rsidRPr="00630AB7" w:rsidRDefault="00630AB7" w:rsidP="00630AB7">
      <w:pPr>
        <w:pStyle w:val="NormalWeb"/>
        <w:rPr>
          <w:rFonts w:ascii="Arial" w:hAnsi="Arial" w:cs="Arial"/>
          <w:color w:val="002060"/>
        </w:rPr>
      </w:pPr>
      <w:r w:rsidRPr="00630AB7">
        <w:rPr>
          <w:rFonts w:ascii="Arial" w:hAnsi="Arial" w:cs="Arial"/>
          <w:color w:val="002060"/>
        </w:rPr>
        <w:t>Kate Davis</w:t>
      </w:r>
    </w:p>
    <w:p w14:paraId="22BC0B0F" w14:textId="77777777" w:rsidR="00630AB7" w:rsidRPr="00630AB7" w:rsidRDefault="00630AB7" w:rsidP="00630AB7">
      <w:pPr>
        <w:pStyle w:val="NormalWeb"/>
        <w:rPr>
          <w:rFonts w:ascii="Arial" w:hAnsi="Arial" w:cs="Arial"/>
          <w:color w:val="002060"/>
        </w:rPr>
      </w:pPr>
      <w:r w:rsidRPr="00630AB7">
        <w:rPr>
          <w:rFonts w:ascii="Arial" w:hAnsi="Arial" w:cs="Arial"/>
          <w:color w:val="002060"/>
        </w:rPr>
        <w:t>Principal Solicitor</w:t>
      </w:r>
    </w:p>
    <w:p w14:paraId="2300F539" w14:textId="77777777" w:rsidR="00630AB7" w:rsidRPr="00630AB7" w:rsidRDefault="00630AB7" w:rsidP="00630AB7">
      <w:pPr>
        <w:pStyle w:val="NormalWeb"/>
        <w:rPr>
          <w:rFonts w:ascii="Arial" w:hAnsi="Arial" w:cs="Arial"/>
          <w:color w:val="002060"/>
        </w:rPr>
      </w:pPr>
      <w:r w:rsidRPr="00630AB7">
        <w:rPr>
          <w:rFonts w:ascii="Arial" w:hAnsi="Arial" w:cs="Arial"/>
          <w:color w:val="002060"/>
        </w:rPr>
        <w:t>(08) 6263 8560</w:t>
      </w:r>
    </w:p>
    <w:p w14:paraId="76CC5D13" w14:textId="77777777" w:rsidR="00630AB7" w:rsidRPr="00630AB7" w:rsidRDefault="00630AB7" w:rsidP="00630AB7">
      <w:pPr>
        <w:pStyle w:val="NormalWeb"/>
        <w:rPr>
          <w:rFonts w:ascii="Arial" w:hAnsi="Arial" w:cs="Arial"/>
          <w:color w:val="002060"/>
        </w:rPr>
      </w:pPr>
      <w:r w:rsidRPr="00630AB7">
        <w:rPr>
          <w:rFonts w:ascii="Arial" w:hAnsi="Arial" w:cs="Arial"/>
          <w:color w:val="002060"/>
        </w:rPr>
        <w:t>2/18 Plain Street </w:t>
      </w:r>
    </w:p>
    <w:p w14:paraId="191BAC26" w14:textId="77777777" w:rsidR="00630AB7" w:rsidRPr="00630AB7" w:rsidRDefault="00630AB7" w:rsidP="00630AB7">
      <w:pPr>
        <w:pStyle w:val="NormalWeb"/>
        <w:rPr>
          <w:rFonts w:ascii="Arial" w:hAnsi="Arial" w:cs="Arial"/>
          <w:color w:val="002060"/>
        </w:rPr>
      </w:pPr>
      <w:proofErr w:type="gramStart"/>
      <w:r w:rsidRPr="00630AB7">
        <w:rPr>
          <w:rFonts w:ascii="Arial" w:hAnsi="Arial" w:cs="Arial"/>
          <w:color w:val="002060"/>
        </w:rPr>
        <w:t>EAST  PERTH</w:t>
      </w:r>
      <w:proofErr w:type="gramEnd"/>
      <w:r w:rsidRPr="00630AB7">
        <w:rPr>
          <w:rFonts w:ascii="Arial" w:hAnsi="Arial" w:cs="Arial"/>
          <w:color w:val="002060"/>
        </w:rPr>
        <w:t>  WA  6004</w:t>
      </w:r>
    </w:p>
    <w:p w14:paraId="55A7E63A" w14:textId="77777777" w:rsidR="00630AB7" w:rsidRPr="00630AB7" w:rsidRDefault="00630AB7" w:rsidP="00630AB7">
      <w:pPr>
        <w:rPr>
          <w:rFonts w:ascii="Arial" w:hAnsi="Arial" w:cs="Arial"/>
          <w:color w:val="002060"/>
          <w:sz w:val="24"/>
        </w:rPr>
      </w:pPr>
    </w:p>
    <w:p w14:paraId="2538104B" w14:textId="77777777" w:rsidR="000A670C" w:rsidRPr="00630AB7" w:rsidRDefault="000A670C">
      <w:pPr>
        <w:rPr>
          <w:rFonts w:ascii="Arial" w:hAnsi="Arial" w:cs="Arial"/>
          <w:color w:val="002060"/>
        </w:rPr>
      </w:pPr>
    </w:p>
    <w:sectPr w:rsidR="000A670C" w:rsidRPr="00630AB7" w:rsidSect="005E4832">
      <w:pgSz w:w="11906" w:h="16838"/>
      <w:pgMar w:top="1418" w:right="567" w:bottom="141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AB7"/>
    <w:rsid w:val="000A670C"/>
    <w:rsid w:val="005E4832"/>
    <w:rsid w:val="00630AB7"/>
    <w:rsid w:val="009D53A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B643B"/>
  <w15:chartTrackingRefBased/>
  <w15:docId w15:val="{9AAF0120-3403-40EE-937D-4B70C6CC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Cs w:val="22"/>
        <w:lang w:val="en-AU"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30AB7"/>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0AB7"/>
    <w:rPr>
      <w:color w:val="0563C1" w:themeColor="hyperlink"/>
      <w:u w:val="single"/>
    </w:rPr>
  </w:style>
  <w:style w:type="paragraph" w:styleId="NormalWeb">
    <w:name w:val="Normal (Web)"/>
    <w:basedOn w:val="Normal"/>
    <w:uiPriority w:val="99"/>
    <w:semiHidden/>
    <w:unhideWhenUsed/>
    <w:rsid w:val="00630AB7"/>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30AB7"/>
    <w:rPr>
      <w:b/>
      <w:bCs/>
    </w:rPr>
  </w:style>
  <w:style w:type="character" w:styleId="Emphasis">
    <w:name w:val="Emphasis"/>
    <w:basedOn w:val="DefaultParagraphFont"/>
    <w:uiPriority w:val="20"/>
    <w:qFormat/>
    <w:rsid w:val="00630A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88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tenancywa.org.au" TargetMode="External"/><Relationship Id="rId5" Type="http://schemas.openxmlformats.org/officeDocument/2006/relationships/hyperlink" Target="http://www.tenancywa.org.au/sites/default/files/JD%20Tenancy%20Solicitor%20Advice%20Line%20September%202019.pd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 tenancy</dc:creator>
  <cp:keywords/>
  <dc:description/>
  <cp:lastModifiedBy>Dawn Fenton</cp:lastModifiedBy>
  <cp:revision>2</cp:revision>
  <dcterms:created xsi:type="dcterms:W3CDTF">2019-09-12T03:11:00Z</dcterms:created>
  <dcterms:modified xsi:type="dcterms:W3CDTF">2019-09-12T03:11:00Z</dcterms:modified>
</cp:coreProperties>
</file>